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B2" w:rsidRDefault="005B55B2" w:rsidP="005B5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B2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ИНФОРМАЦИОННОЕ ОБЕСПЕЧЕНИЕ МУДО «СЛАНЦЕВСКИЙ ДТ»</w:t>
      </w:r>
    </w:p>
    <w:p w:rsidR="0029566E" w:rsidRPr="005B55B2" w:rsidRDefault="00851B5C" w:rsidP="005B5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B2">
        <w:rPr>
          <w:rFonts w:ascii="Times New Roman" w:hAnsi="Times New Roman" w:cs="Times New Roman"/>
          <w:b/>
          <w:sz w:val="24"/>
          <w:szCs w:val="24"/>
        </w:rPr>
        <w:t>(по состоянию на 01.01.201</w:t>
      </w:r>
      <w:r w:rsidR="001E00BE">
        <w:rPr>
          <w:rFonts w:ascii="Times New Roman" w:hAnsi="Times New Roman" w:cs="Times New Roman"/>
          <w:b/>
          <w:sz w:val="24"/>
          <w:szCs w:val="24"/>
        </w:rPr>
        <w:t>8</w:t>
      </w:r>
      <w:r w:rsidRPr="005B55B2">
        <w:rPr>
          <w:rFonts w:ascii="Times New Roman" w:hAnsi="Times New Roman" w:cs="Times New Roman"/>
          <w:b/>
          <w:sz w:val="24"/>
          <w:szCs w:val="24"/>
        </w:rPr>
        <w:t>)</w:t>
      </w:r>
    </w:p>
    <w:p w:rsidR="00851B5C" w:rsidRPr="005B55B2" w:rsidRDefault="00851B5C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39" w:type="dxa"/>
        <w:tblLook w:val="04A0" w:firstRow="1" w:lastRow="0" w:firstColumn="1" w:lastColumn="0" w:noHBand="0" w:noVBand="1"/>
      </w:tblPr>
      <w:tblGrid>
        <w:gridCol w:w="697"/>
        <w:gridCol w:w="4490"/>
        <w:gridCol w:w="1521"/>
        <w:gridCol w:w="2139"/>
        <w:gridCol w:w="6192"/>
      </w:tblGrid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21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Отметка о наличии</w:t>
            </w:r>
          </w:p>
        </w:tc>
        <w:tc>
          <w:tcPr>
            <w:tcW w:w="2139" w:type="dxa"/>
          </w:tcPr>
          <w:p w:rsidR="00554FC4" w:rsidRPr="00554FC4" w:rsidRDefault="00554FC4" w:rsidP="0055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C4">
              <w:rPr>
                <w:rFonts w:ascii="Times New Roman" w:hAnsi="Times New Roman" w:cs="Times New Roman"/>
                <w:sz w:val="24"/>
                <w:szCs w:val="24"/>
              </w:rPr>
              <w:t>Отметка о приспособлениях для использования инвалидами и лицами с ограниченными возможностями здоровья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Обеспеченность обучающихся компьютерами</w:t>
            </w:r>
          </w:p>
        </w:tc>
        <w:tc>
          <w:tcPr>
            <w:tcW w:w="1521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9" w:type="dxa"/>
          </w:tcPr>
          <w:p w:rsidR="00554FC4" w:rsidRDefault="00554FC4" w:rsidP="00554FC4">
            <w:pPr>
              <w:ind w:left="2124" w:hanging="2124"/>
              <w:jc w:val="center"/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не предусматривают работу на компьютерном оборудовании.</w:t>
            </w:r>
          </w:p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В объединениях технической направленности  «Инфознайка» (на базе МОУ «Новосельская ООШ») и «В стране «Инфознайка» (на базе МОУ «Старопольская СОШ») используются компьютерные классы, расположенные на базе указанных ОО</w:t>
            </w:r>
          </w:p>
        </w:tc>
      </w:tr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педагогов </w:t>
            </w:r>
          </w:p>
        </w:tc>
        <w:tc>
          <w:tcPr>
            <w:tcW w:w="1521" w:type="dxa"/>
          </w:tcPr>
          <w:p w:rsidR="00554FC4" w:rsidRPr="005B55B2" w:rsidRDefault="001E00BE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554FC4" w:rsidRDefault="00554FC4" w:rsidP="00554FC4">
            <w:pPr>
              <w:ind w:left="2124" w:hanging="2124"/>
              <w:jc w:val="center"/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Педагоги имеют беспрепятственный доступ к компьютерам, находящихся в методическом кабинете</w:t>
            </w:r>
            <w:r w:rsidR="001E00BE">
              <w:rPr>
                <w:rFonts w:ascii="Times New Roman" w:hAnsi="Times New Roman" w:cs="Times New Roman"/>
                <w:sz w:val="24"/>
                <w:szCs w:val="24"/>
              </w:rPr>
              <w:t>, секретариате</w:t>
            </w:r>
          </w:p>
        </w:tc>
      </w:tr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ДТ мультимедийными проекторами </w:t>
            </w:r>
          </w:p>
        </w:tc>
        <w:tc>
          <w:tcPr>
            <w:tcW w:w="1521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554FC4" w:rsidRDefault="00554FC4" w:rsidP="00554FC4">
            <w:pPr>
              <w:ind w:left="2124" w:hanging="2124"/>
              <w:jc w:val="center"/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проекторы используются во время проведения занятий и(или) массовых мероприятий по мере необходимости </w:t>
            </w:r>
          </w:p>
        </w:tc>
      </w:tr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Обеспеченность ДТ интерактивными досками и приставками</w:t>
            </w:r>
          </w:p>
        </w:tc>
        <w:tc>
          <w:tcPr>
            <w:tcW w:w="1521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9" w:type="dxa"/>
          </w:tcPr>
          <w:p w:rsidR="00554FC4" w:rsidRDefault="00554FC4" w:rsidP="00554FC4">
            <w:pPr>
              <w:ind w:left="2124" w:hanging="2124"/>
              <w:jc w:val="center"/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Наличие лабораторий и(или) мастерских для проведения практических занятий</w:t>
            </w:r>
          </w:p>
        </w:tc>
        <w:tc>
          <w:tcPr>
            <w:tcW w:w="1521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9" w:type="dxa"/>
          </w:tcPr>
          <w:p w:rsidR="00554FC4" w:rsidRDefault="00554FC4" w:rsidP="00554FC4">
            <w:pPr>
              <w:ind w:left="2124" w:hanging="2124"/>
              <w:jc w:val="center"/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Занятия в объединениях, предусматривающих наличие мастерских и лабораторий, проводятся на базе ОО («Художественная деревообработка» - на базе МОУ «Сланцевская СОШ № 1»,</w:t>
            </w:r>
            <w:r w:rsidR="00910065">
              <w:rPr>
                <w:rFonts w:ascii="Times New Roman" w:hAnsi="Times New Roman" w:cs="Times New Roman"/>
                <w:sz w:val="24"/>
                <w:szCs w:val="24"/>
              </w:rPr>
              <w:t xml:space="preserve"> «Мастеровой» - в школе-интернат, «Художественная обработка древесины» - на </w:t>
            </w:r>
            <w:r w:rsidR="0091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базе Загривской школы,</w:t>
            </w: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 «Юный биолог»», «В мире географии» - на базе МОУ «Старопольская СОШ»)</w:t>
            </w:r>
          </w:p>
        </w:tc>
      </w:tr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Наличие современной библиотеки-медиатеки с наличием стационарных или переносных компьютеров с выходом в итернет</w:t>
            </w:r>
          </w:p>
        </w:tc>
        <w:tc>
          <w:tcPr>
            <w:tcW w:w="1521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9" w:type="dxa"/>
          </w:tcPr>
          <w:p w:rsidR="00554FC4" w:rsidRDefault="00554FC4" w:rsidP="00554FC4">
            <w:pPr>
              <w:ind w:left="2124" w:hanging="2124"/>
              <w:jc w:val="center"/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Обеспеченность специализированными кабинетами</w:t>
            </w:r>
          </w:p>
        </w:tc>
        <w:tc>
          <w:tcPr>
            <w:tcW w:w="1521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9" w:type="dxa"/>
          </w:tcPr>
          <w:p w:rsidR="00554FC4" w:rsidRDefault="00554FC4" w:rsidP="00554FC4">
            <w:pPr>
              <w:ind w:left="2124" w:hanging="2124"/>
              <w:jc w:val="center"/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оборудованных кабинетах (Приложение 1);</w:t>
            </w:r>
            <w:r w:rsidRPr="005B55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интерактивных лабораторий</w:t>
            </w:r>
          </w:p>
        </w:tc>
        <w:tc>
          <w:tcPr>
            <w:tcW w:w="1521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9" w:type="dxa"/>
          </w:tcPr>
          <w:p w:rsidR="00554FC4" w:rsidRDefault="00554FC4" w:rsidP="00554FC4">
            <w:pPr>
              <w:ind w:left="2124" w:hanging="2124"/>
              <w:jc w:val="center"/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Обеспеченность лабораторным и демонстрационным оборудованием</w:t>
            </w:r>
          </w:p>
        </w:tc>
        <w:tc>
          <w:tcPr>
            <w:tcW w:w="1521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9" w:type="dxa"/>
          </w:tcPr>
          <w:p w:rsidR="00554FC4" w:rsidRDefault="00554FC4" w:rsidP="00554FC4">
            <w:pPr>
              <w:ind w:left="2124" w:hanging="2124"/>
              <w:jc w:val="center"/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 «Малышкина школа»: магнитно-маркерная доска, обучающие стенды (время года, время, погода, Россия), наглядные пособия (в т.ч. на магнитной основе)</w:t>
            </w:r>
          </w:p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 «Вязание»: манекены</w:t>
            </w:r>
          </w:p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«Золушка»: оборудование для демонстрации изделий из бисера</w:t>
            </w:r>
          </w:p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«Фотостудия»: выставочные стенды.</w:t>
            </w:r>
          </w:p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Для объединений естественнонаучной направленности, предполагающих использование лабораторного и демонстрационного оборудования, используется МТБ образовательной организации, на базе которой работает соответствующее творческое объединение</w:t>
            </w:r>
          </w:p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C4" w:rsidRPr="005B55B2" w:rsidTr="00554FC4">
        <w:tc>
          <w:tcPr>
            <w:tcW w:w="697" w:type="dxa"/>
          </w:tcPr>
          <w:p w:rsidR="00554FC4" w:rsidRPr="005B55B2" w:rsidRDefault="00554FC4" w:rsidP="005B5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учебников и учебных пособий</w:t>
            </w:r>
          </w:p>
        </w:tc>
        <w:tc>
          <w:tcPr>
            <w:tcW w:w="1521" w:type="dxa"/>
          </w:tcPr>
          <w:p w:rsidR="00554FC4" w:rsidRPr="005B55B2" w:rsidRDefault="00554FC4" w:rsidP="005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9" w:type="dxa"/>
          </w:tcPr>
          <w:p w:rsidR="00554FC4" w:rsidRDefault="00554FC4" w:rsidP="00554FC4">
            <w:pPr>
              <w:ind w:left="2124" w:hanging="2124"/>
              <w:jc w:val="center"/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92" w:type="dxa"/>
          </w:tcPr>
          <w:p w:rsidR="00554FC4" w:rsidRPr="005B55B2" w:rsidRDefault="00554FC4" w:rsidP="005B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ДТ размещены ссылки на информационно-образовательные ресурсы, доступ к которым может быть осуществлен с компьютеров, расположенных в методическом кабинете</w:t>
            </w:r>
          </w:p>
        </w:tc>
      </w:tr>
    </w:tbl>
    <w:p w:rsidR="00851B5C" w:rsidRPr="005B55B2" w:rsidRDefault="00851B5C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910065" w:rsidP="005B5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Start w:id="0" w:name="_GoBack"/>
      <w:bookmarkEnd w:id="0"/>
      <w:r w:rsidR="00C61538" w:rsidRPr="005B55B2">
        <w:rPr>
          <w:rFonts w:ascii="Times New Roman" w:hAnsi="Times New Roman" w:cs="Times New Roman"/>
          <w:sz w:val="24"/>
          <w:szCs w:val="24"/>
        </w:rPr>
        <w:t>риложение 1</w:t>
      </w:r>
    </w:p>
    <w:p w:rsidR="00C61538" w:rsidRPr="005B55B2" w:rsidRDefault="00C61538" w:rsidP="005B5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1538" w:rsidRDefault="00C61538" w:rsidP="005B5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B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1E00BE">
        <w:rPr>
          <w:rFonts w:ascii="Times New Roman" w:hAnsi="Times New Roman" w:cs="Times New Roman"/>
          <w:b/>
          <w:sz w:val="24"/>
          <w:szCs w:val="24"/>
        </w:rPr>
        <w:t>*</w:t>
      </w:r>
      <w:r w:rsidRPr="005B55B2">
        <w:rPr>
          <w:rFonts w:ascii="Times New Roman" w:hAnsi="Times New Roman" w:cs="Times New Roman"/>
          <w:b/>
          <w:sz w:val="24"/>
          <w:szCs w:val="24"/>
        </w:rPr>
        <w:t xml:space="preserve"> КАБИНЕТОВ ПО АДРЕСУ УЛ. КИРОВА, 16</w:t>
      </w:r>
    </w:p>
    <w:p w:rsidR="001E00BE" w:rsidRDefault="001E00BE" w:rsidP="001E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летний период во время организации летнего оздоровительного лагеря «Лидер» на базе МУДО «Сланцевский ДТ» оборудование и мебель  в помещениях, используемых для непосредственного пребывания отдыхающих, может быть перераспределено. Кроме того, отдельные технические средства используются по месторасположению ЗСОЛ «Салют», структурного подразделения МУДО «Сланцевский ДТ»</w:t>
      </w:r>
    </w:p>
    <w:p w:rsidR="005B55B2" w:rsidRPr="005B55B2" w:rsidRDefault="005B55B2" w:rsidP="005B5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277"/>
        <w:gridCol w:w="9710"/>
        <w:gridCol w:w="2906"/>
      </w:tblGrid>
      <w:tr w:rsidR="00554FC4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r w:rsidRPr="005B55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п/п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i/>
                <w:sz w:val="24"/>
                <w:szCs w:val="24"/>
              </w:rPr>
              <w:t>Кабинеты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оборудования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средств обучения и воспитания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54FC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FC4">
              <w:rPr>
                <w:rFonts w:ascii="Times New Roman" w:hAnsi="Times New Roman" w:cs="Times New Roman"/>
                <w:sz w:val="24"/>
                <w:szCs w:val="24"/>
              </w:rPr>
              <w:t>приспособления для использования инвалидами и лицами с ограниченными возможностями здоровья</w:t>
            </w:r>
          </w:p>
        </w:tc>
      </w:tr>
      <w:tr w:rsidR="00554FC4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Административный сектор (кабинеты 1, 2, 3)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Столы, стулья, шкафы для хранения документов, тумба для размещения текущей рабочей документации педагогов, четыре компьютера, два МФУ,</w:t>
            </w:r>
            <w:r w:rsidR="001E00BE">
              <w:rPr>
                <w:rFonts w:ascii="Times New Roman" w:hAnsi="Times New Roman" w:cs="Times New Roman"/>
                <w:sz w:val="24"/>
                <w:szCs w:val="24"/>
              </w:rPr>
              <w:t xml:space="preserve"> один принтер,</w:t>
            </w: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 копир, журнальные столики, 2</w:t>
            </w:r>
            <w:r w:rsidR="001E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сейфа, ноутбук</w:t>
            </w:r>
          </w:p>
          <w:p w:rsidR="00554FC4" w:rsidRPr="005B55B2" w:rsidRDefault="00554FC4" w:rsidP="005B55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Имеется подключение к сети Интернет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Default="00554FC4" w:rsidP="00554FC4">
            <w:pPr>
              <w:ind w:left="708" w:hanging="708"/>
              <w:jc w:val="center"/>
            </w:pPr>
            <w:r w:rsidRPr="00D257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4FC4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1E00BE" w:rsidP="001E00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 (т/о «Азбука творчества», «Академия рисования»)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1E00BE" w:rsidP="005B55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Столы, стулья, шкафы для хранения документов, магнитная доска, мольберты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Default="00554FC4" w:rsidP="00554FC4">
            <w:pPr>
              <w:ind w:left="708" w:hanging="708"/>
              <w:jc w:val="center"/>
            </w:pPr>
          </w:p>
        </w:tc>
      </w:tr>
      <w:tr w:rsidR="00554FC4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Кабинет № 5 (д/о «Золушка»)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910065" w:rsidP="009100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и</w:t>
            </w:r>
            <w:r w:rsidR="00554FC4"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 стулья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регулируемой высотой</w:t>
            </w:r>
            <w:r w:rsidR="00554FC4"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, шкафы для хранения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полки</w:t>
            </w:r>
            <w:r w:rsidR="00554FC4"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образцов изделий, макеты для  изделий из бисера, школьная доска. Осуществлена подводка горячей воды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Default="00554FC4" w:rsidP="00554FC4">
            <w:pPr>
              <w:ind w:left="708" w:hanging="708"/>
              <w:jc w:val="center"/>
            </w:pPr>
            <w:r w:rsidRPr="00D257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4FC4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Кабинет № 6 (д/о «Малышкина школа», «Игра – дело серьезное»)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910065">
              <w:rPr>
                <w:rFonts w:ascii="Times New Roman" w:hAnsi="Times New Roman" w:cs="Times New Roman"/>
                <w:sz w:val="24"/>
                <w:szCs w:val="24"/>
              </w:rPr>
              <w:t>лы и стулья с регулируемой высо</w:t>
            </w: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той, шкафчики детские, мебель для игрового инвентаря, тумба для хранения плакатов, стеллаж для книжной выставки, школьная доска, магнитно-маркерная доска настенная и напольная, два двусторонних магнитных стенда,  игры настольные (в т.ч. конструкторы, пазлы и мозаики в ассортименте), мягкий инвентарь (строительный материал, пазлы с буквами и цифрами, стол и табуретки, «классики», две дорожки, коврик с геометрическими фигурами)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Default="00554FC4" w:rsidP="00554FC4">
            <w:pPr>
              <w:ind w:left="708" w:hanging="708"/>
              <w:jc w:val="center"/>
            </w:pPr>
            <w:r w:rsidRPr="00D257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4FC4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Кабинет № 7 (д/о «Вязание»)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Pr="005B55B2" w:rsidRDefault="00554FC4" w:rsidP="005B55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Парты, стулья, шкафы, школьная доска</w:t>
            </w:r>
            <w:r w:rsidR="00910065">
              <w:rPr>
                <w:rFonts w:ascii="Times New Roman" w:hAnsi="Times New Roman" w:cs="Times New Roman"/>
                <w:sz w:val="24"/>
                <w:szCs w:val="24"/>
              </w:rPr>
              <w:t>, беговая дорожка для организации динамических пауз</w:t>
            </w:r>
          </w:p>
          <w:p w:rsidR="00554FC4" w:rsidRPr="005B55B2" w:rsidRDefault="00554FC4" w:rsidP="005B55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Осуществлена подводка горячей воды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C4" w:rsidRDefault="00554FC4" w:rsidP="00554FC4">
            <w:pPr>
              <w:ind w:left="708" w:hanging="708"/>
              <w:jc w:val="center"/>
            </w:pPr>
            <w:r w:rsidRPr="00D257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00BE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(каб.№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Столы, стулья, шкафы для хранения документов,</w:t>
            </w:r>
            <w:r w:rsidR="00910065">
              <w:rPr>
                <w:rFonts w:ascii="Times New Roman" w:hAnsi="Times New Roman" w:cs="Times New Roman"/>
                <w:sz w:val="24"/>
                <w:szCs w:val="24"/>
              </w:rPr>
              <w:t xml:space="preserve"> стеллаж, </w:t>
            </w: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МФУ</w:t>
            </w: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. Оборудовано место для приема пищи (микроволновая печь, электрический чайник, холодильник)</w:t>
            </w:r>
          </w:p>
          <w:p w:rsidR="001E00BE" w:rsidRPr="005B55B2" w:rsidRDefault="001E00BE" w:rsidP="001E00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Имеется подключение к сети Интернет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Default="001E00BE" w:rsidP="001E00BE">
            <w:pPr>
              <w:ind w:left="708" w:hanging="708"/>
              <w:jc w:val="center"/>
            </w:pPr>
            <w:r w:rsidRPr="00D257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00BE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9 (бухгалтерия) 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Столы, стулья, шкафы для хранения документов, принтер, сейф</w:t>
            </w:r>
          </w:p>
          <w:p w:rsidR="001E00BE" w:rsidRPr="005B55B2" w:rsidRDefault="001E00BE" w:rsidP="001E00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Имеется подключение к сети Интернет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Default="001E00BE" w:rsidP="001E00BE">
            <w:pPr>
              <w:ind w:left="708" w:hanging="708"/>
              <w:jc w:val="center"/>
            </w:pPr>
            <w:r w:rsidRPr="00D257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00BE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10 (д/о «Эстрадная музыка) 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Парта, стулья, синтезатор, ноутбук, школьная доска, шкафы для материалов, усилители, электрогитары, микрофоны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Default="001E00BE" w:rsidP="001E00BE">
            <w:pPr>
              <w:ind w:left="708" w:hanging="708"/>
              <w:jc w:val="center"/>
            </w:pPr>
            <w:r w:rsidRPr="00D257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00BE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Кабинет 12 (актовый зал)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Сцена, стулья, музыкальный центр, переносной мультимедийный экран, две трибуны для выступающих, фортепиано,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Default="001E00BE" w:rsidP="001E00BE">
            <w:pPr>
              <w:ind w:left="708" w:hanging="708"/>
              <w:jc w:val="center"/>
            </w:pPr>
            <w:r w:rsidRPr="00D257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00BE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Кабинет 13 (танцевальный зал)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Зеркала, «станки», музыкальный центр, стол, стул</w:t>
            </w:r>
            <w:r w:rsidR="00910065">
              <w:rPr>
                <w:rFonts w:ascii="Times New Roman" w:hAnsi="Times New Roman" w:cs="Times New Roman"/>
                <w:sz w:val="24"/>
                <w:szCs w:val="24"/>
              </w:rPr>
              <w:t xml:space="preserve">, банкетки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Default="001E00BE" w:rsidP="001E00BE">
            <w:pPr>
              <w:ind w:left="708" w:hanging="708"/>
              <w:jc w:val="center"/>
            </w:pPr>
            <w:r w:rsidRPr="00D257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00BE" w:rsidRPr="005B55B2" w:rsidTr="00554FC4">
        <w:trPr>
          <w:cantSplit/>
          <w:trHeight w:val="48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Санузлы</w:t>
            </w:r>
          </w:p>
        </w:tc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Pr="005B55B2" w:rsidRDefault="001E00BE" w:rsidP="001E00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B2">
              <w:rPr>
                <w:rFonts w:ascii="Times New Roman" w:hAnsi="Times New Roman" w:cs="Times New Roman"/>
                <w:sz w:val="24"/>
                <w:szCs w:val="24"/>
              </w:rPr>
              <w:t>Оборудованы отдельные кабинки для мальчиков, девочек, персонала, раковины, обеспечена подводка горячей воды, электрополотенце с антибактериальным эффектом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BE" w:rsidRDefault="001E00BE" w:rsidP="001E00BE">
            <w:pPr>
              <w:ind w:left="708" w:hanging="708"/>
              <w:jc w:val="center"/>
            </w:pPr>
            <w:r w:rsidRPr="00D257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61538" w:rsidRPr="005B55B2" w:rsidRDefault="00C61538" w:rsidP="005B5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E93" w:rsidRPr="003A72F3" w:rsidRDefault="004F7E93" w:rsidP="004F7E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A72F3">
        <w:rPr>
          <w:rFonts w:ascii="Times New Roman" w:hAnsi="Times New Roman" w:cs="Times New Roman"/>
        </w:rPr>
        <w:t>Раздел 2. Обеспечение образовательной деятельности объектами и помещениями социально-бытового назначения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2160"/>
        <w:gridCol w:w="2160"/>
        <w:gridCol w:w="2340"/>
        <w:gridCol w:w="2835"/>
      </w:tblGrid>
      <w:tr w:rsidR="004F7E93" w:rsidRPr="003A72F3" w:rsidTr="00A74DC2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N </w:t>
            </w:r>
            <w:r w:rsidRPr="003A72F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Объекты и помещения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Фактический</w:t>
            </w:r>
            <w:r w:rsidRPr="003A72F3">
              <w:rPr>
                <w:rFonts w:ascii="Times New Roman" w:hAnsi="Times New Roman" w:cs="Times New Roman"/>
              </w:rPr>
              <w:br/>
              <w:t xml:space="preserve">адрес   </w:t>
            </w:r>
            <w:r w:rsidRPr="003A72F3">
              <w:rPr>
                <w:rFonts w:ascii="Times New Roman" w:hAnsi="Times New Roman" w:cs="Times New Roman"/>
              </w:rPr>
              <w:br/>
              <w:t xml:space="preserve">объектов и </w:t>
            </w:r>
            <w:r w:rsidRPr="003A72F3">
              <w:rPr>
                <w:rFonts w:ascii="Times New Roman" w:hAnsi="Times New Roman" w:cs="Times New Roman"/>
              </w:rPr>
              <w:br/>
              <w:t>помещений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Форма владения,</w:t>
            </w:r>
            <w:r w:rsidRPr="003A72F3">
              <w:rPr>
                <w:rFonts w:ascii="Times New Roman" w:hAnsi="Times New Roman" w:cs="Times New Roman"/>
              </w:rPr>
              <w:br/>
              <w:t>пользования</w:t>
            </w:r>
            <w:r w:rsidRPr="003A72F3">
              <w:rPr>
                <w:rFonts w:ascii="Times New Roman" w:hAnsi="Times New Roman" w:cs="Times New Roman"/>
              </w:rPr>
              <w:br/>
              <w:t>(собственность,</w:t>
            </w:r>
            <w:r w:rsidRPr="003A72F3">
              <w:rPr>
                <w:rFonts w:ascii="Times New Roman" w:hAnsi="Times New Roman" w:cs="Times New Roman"/>
              </w:rPr>
              <w:br/>
              <w:t xml:space="preserve">оперативное  </w:t>
            </w:r>
            <w:r w:rsidRPr="003A72F3">
              <w:rPr>
                <w:rFonts w:ascii="Times New Roman" w:hAnsi="Times New Roman" w:cs="Times New Roman"/>
              </w:rPr>
              <w:br/>
              <w:t xml:space="preserve">управление,  </w:t>
            </w:r>
            <w:r w:rsidRPr="003A72F3">
              <w:rPr>
                <w:rFonts w:ascii="Times New Roman" w:hAnsi="Times New Roman" w:cs="Times New Roman"/>
              </w:rPr>
              <w:br/>
              <w:t xml:space="preserve">аренда,    </w:t>
            </w:r>
            <w:r w:rsidRPr="003A72F3"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 w:rsidRPr="003A72F3">
              <w:rPr>
                <w:rFonts w:ascii="Times New Roman" w:hAnsi="Times New Roman" w:cs="Times New Roman"/>
              </w:rPr>
              <w:br/>
              <w:t xml:space="preserve">пользование и </w:t>
            </w:r>
            <w:r w:rsidRPr="003A72F3">
              <w:rPr>
                <w:rFonts w:ascii="Times New Roman" w:hAnsi="Times New Roman" w:cs="Times New Roman"/>
              </w:rPr>
              <w:br/>
              <w:t>др.)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Наименование </w:t>
            </w:r>
            <w:r w:rsidRPr="003A72F3">
              <w:rPr>
                <w:rFonts w:ascii="Times New Roman" w:hAnsi="Times New Roman" w:cs="Times New Roman"/>
              </w:rPr>
              <w:br/>
              <w:t xml:space="preserve">организации- </w:t>
            </w:r>
            <w:r w:rsidRPr="003A72F3">
              <w:rPr>
                <w:rFonts w:ascii="Times New Roman" w:hAnsi="Times New Roman" w:cs="Times New Roman"/>
              </w:rPr>
              <w:br/>
              <w:t xml:space="preserve">собственника </w:t>
            </w:r>
            <w:r w:rsidRPr="003A72F3">
              <w:rPr>
                <w:rFonts w:ascii="Times New Roman" w:hAnsi="Times New Roman" w:cs="Times New Roman"/>
              </w:rPr>
              <w:br/>
              <w:t>(арендодателя,</w:t>
            </w:r>
            <w:r w:rsidRPr="003A72F3">
              <w:rPr>
                <w:rFonts w:ascii="Times New Roman" w:hAnsi="Times New Roman" w:cs="Times New Roman"/>
              </w:rPr>
              <w:br/>
              <w:t xml:space="preserve">ссудодателя и </w:t>
            </w:r>
            <w:r w:rsidRPr="003A72F3">
              <w:rPr>
                <w:rFonts w:ascii="Times New Roman" w:hAnsi="Times New Roman" w:cs="Times New Roman"/>
              </w:rPr>
              <w:br/>
              <w:t>др.)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Реквизиты и сроки  </w:t>
            </w:r>
            <w:r w:rsidRPr="003A72F3">
              <w:rPr>
                <w:rFonts w:ascii="Times New Roman" w:hAnsi="Times New Roman" w:cs="Times New Roman"/>
              </w:rPr>
              <w:br/>
              <w:t>действия</w:t>
            </w:r>
            <w:r w:rsidRPr="003A72F3">
              <w:rPr>
                <w:rFonts w:ascii="Times New Roman" w:hAnsi="Times New Roman" w:cs="Times New Roman"/>
              </w:rPr>
              <w:br/>
              <w:t>правоустанавливающих</w:t>
            </w:r>
            <w:r w:rsidRPr="003A72F3">
              <w:rPr>
                <w:rFonts w:ascii="Times New Roman" w:hAnsi="Times New Roman" w:cs="Times New Roman"/>
              </w:rPr>
              <w:br/>
              <w:t>документов</w:t>
            </w:r>
          </w:p>
        </w:tc>
      </w:tr>
      <w:tr w:rsidR="004F7E93" w:rsidRPr="003A72F3" w:rsidTr="00A7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6</w:t>
            </w:r>
          </w:p>
        </w:tc>
      </w:tr>
      <w:tr w:rsidR="004F7E93" w:rsidRPr="003A72F3" w:rsidTr="00A74D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Помещения для работы  </w:t>
            </w:r>
            <w:r w:rsidRPr="003A72F3">
              <w:rPr>
                <w:rFonts w:ascii="Times New Roman" w:hAnsi="Times New Roman" w:cs="Times New Roman"/>
              </w:rPr>
              <w:br/>
              <w:t>медицинских работников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F7E93" w:rsidRPr="003A72F3" w:rsidTr="00A74DC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Помещения для питания </w:t>
            </w:r>
            <w:r w:rsidRPr="003A72F3">
              <w:rPr>
                <w:rFonts w:ascii="Times New Roman" w:hAnsi="Times New Roman" w:cs="Times New Roman"/>
              </w:rPr>
              <w:br/>
              <w:t xml:space="preserve">обучающихся,   </w:t>
            </w:r>
            <w:r w:rsidRPr="003A72F3">
              <w:rPr>
                <w:rFonts w:ascii="Times New Roman" w:hAnsi="Times New Roman" w:cs="Times New Roman"/>
              </w:rPr>
              <w:br/>
              <w:t xml:space="preserve">воспитанников и       </w:t>
            </w:r>
            <w:r w:rsidRPr="003A72F3">
              <w:rPr>
                <w:rFonts w:ascii="Times New Roman" w:hAnsi="Times New Roman" w:cs="Times New Roman"/>
              </w:rPr>
              <w:br/>
              <w:t xml:space="preserve">работников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jc w:val="center"/>
            </w:pPr>
            <w:r>
              <w:t xml:space="preserve">В соответствии с договором ИП Морысевой на базе кафе «Подсолнух»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F7E93" w:rsidRPr="003A72F3" w:rsidTr="00A74DC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Объекты хозяйственно- </w:t>
            </w:r>
            <w:r w:rsidRPr="003A72F3">
              <w:rPr>
                <w:rFonts w:ascii="Times New Roman" w:hAnsi="Times New Roman" w:cs="Times New Roman"/>
              </w:rPr>
              <w:br/>
              <w:t xml:space="preserve">бытового и санитарно- </w:t>
            </w:r>
            <w:r w:rsidRPr="003A72F3">
              <w:rPr>
                <w:rFonts w:ascii="Times New Roman" w:hAnsi="Times New Roman" w:cs="Times New Roman"/>
              </w:rPr>
              <w:br/>
              <w:t xml:space="preserve">гигиенического        </w:t>
            </w:r>
            <w:r w:rsidRPr="003A72F3">
              <w:rPr>
                <w:rFonts w:ascii="Times New Roman" w:hAnsi="Times New Roman" w:cs="Times New Roman"/>
              </w:rPr>
              <w:br/>
              <w:t xml:space="preserve">назначения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jc w:val="center"/>
            </w:pPr>
            <w:r w:rsidRPr="003A72F3">
              <w:t>нет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F7E93" w:rsidRPr="003A72F3" w:rsidTr="00A74DC2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Помещения для         </w:t>
            </w:r>
            <w:r w:rsidRPr="003A72F3">
              <w:rPr>
                <w:rFonts w:ascii="Times New Roman" w:hAnsi="Times New Roman" w:cs="Times New Roman"/>
              </w:rPr>
              <w:br/>
              <w:t xml:space="preserve">круглосуточного       </w:t>
            </w:r>
            <w:r w:rsidRPr="003A72F3">
              <w:rPr>
                <w:rFonts w:ascii="Times New Roman" w:hAnsi="Times New Roman" w:cs="Times New Roman"/>
              </w:rPr>
              <w:br/>
              <w:t xml:space="preserve">пребывания, для сна и </w:t>
            </w:r>
            <w:r w:rsidRPr="003A72F3">
              <w:rPr>
                <w:rFonts w:ascii="Times New Roman" w:hAnsi="Times New Roman" w:cs="Times New Roman"/>
              </w:rPr>
              <w:br/>
              <w:t xml:space="preserve">отдыха обучающихся,   </w:t>
            </w:r>
            <w:r w:rsidRPr="003A72F3">
              <w:rPr>
                <w:rFonts w:ascii="Times New Roman" w:hAnsi="Times New Roman" w:cs="Times New Roman"/>
              </w:rPr>
              <w:br/>
              <w:t xml:space="preserve">воспитанников,        </w:t>
            </w:r>
            <w:r w:rsidRPr="003A72F3">
              <w:rPr>
                <w:rFonts w:ascii="Times New Roman" w:hAnsi="Times New Roman" w:cs="Times New Roman"/>
              </w:rPr>
              <w:br/>
              <w:t xml:space="preserve">общежития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jc w:val="center"/>
            </w:pPr>
            <w:r w:rsidRPr="003A72F3">
              <w:t>нет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7E93" w:rsidRPr="003A72F3" w:rsidTr="00A74DC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Объекты для проведения</w:t>
            </w:r>
            <w:r w:rsidRPr="003A72F3">
              <w:rPr>
                <w:rFonts w:ascii="Times New Roman" w:hAnsi="Times New Roman" w:cs="Times New Roman"/>
              </w:rPr>
              <w:br/>
              <w:t xml:space="preserve">специальных           </w:t>
            </w:r>
            <w:r w:rsidRPr="003A72F3">
              <w:rPr>
                <w:rFonts w:ascii="Times New Roman" w:hAnsi="Times New Roman" w:cs="Times New Roman"/>
              </w:rPr>
              <w:br/>
              <w:t xml:space="preserve">коррекционных занятий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jc w:val="center"/>
            </w:pPr>
            <w:r w:rsidRPr="003A72F3">
              <w:t>нет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7E93" w:rsidRPr="003A72F3" w:rsidTr="00A74D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Объекты физической    </w:t>
            </w:r>
            <w:r w:rsidRPr="003A72F3">
              <w:rPr>
                <w:rFonts w:ascii="Times New Roman" w:hAnsi="Times New Roman" w:cs="Times New Roman"/>
              </w:rPr>
              <w:br/>
              <w:t>культуры и спорта (отдельно стоящие)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нет</w:t>
            </w:r>
          </w:p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7E93" w:rsidRPr="003A72F3" w:rsidTr="00A7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 xml:space="preserve">Иное (указать)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72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93" w:rsidRPr="003A72F3" w:rsidRDefault="004F7E93" w:rsidP="00A74DC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38" w:rsidRPr="005B55B2" w:rsidRDefault="00C61538" w:rsidP="005B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61538" w:rsidRPr="005B55B2" w:rsidSect="00B73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23C92"/>
    <w:multiLevelType w:val="hybridMultilevel"/>
    <w:tmpl w:val="BE6CB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37277"/>
    <w:multiLevelType w:val="hybridMultilevel"/>
    <w:tmpl w:val="1C707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53789"/>
    <w:rsid w:val="0004689A"/>
    <w:rsid w:val="001E00BE"/>
    <w:rsid w:val="003523DD"/>
    <w:rsid w:val="00353789"/>
    <w:rsid w:val="00461585"/>
    <w:rsid w:val="004F7E93"/>
    <w:rsid w:val="00554FC4"/>
    <w:rsid w:val="005B55B2"/>
    <w:rsid w:val="005C0F4E"/>
    <w:rsid w:val="006A17A5"/>
    <w:rsid w:val="00851B5C"/>
    <w:rsid w:val="00910065"/>
    <w:rsid w:val="009430C5"/>
    <w:rsid w:val="009D0B5E"/>
    <w:rsid w:val="00A56EBA"/>
    <w:rsid w:val="00B73B81"/>
    <w:rsid w:val="00C61538"/>
    <w:rsid w:val="00D33D7C"/>
    <w:rsid w:val="00EF4944"/>
    <w:rsid w:val="00FC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5B067-55C8-4D0F-9C1B-71FFA410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776"/>
    <w:pPr>
      <w:ind w:left="720"/>
      <w:contextualSpacing/>
    </w:pPr>
  </w:style>
  <w:style w:type="paragraph" w:customStyle="1" w:styleId="ConsPlusCell">
    <w:name w:val="ConsPlusCell"/>
    <w:rsid w:val="00C61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7E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Сланцевский</dc:creator>
  <cp:keywords/>
  <dc:description/>
  <cp:lastModifiedBy>ДДТ Сланцевский</cp:lastModifiedBy>
  <cp:revision>6</cp:revision>
  <dcterms:created xsi:type="dcterms:W3CDTF">2017-02-06T06:30:00Z</dcterms:created>
  <dcterms:modified xsi:type="dcterms:W3CDTF">2018-06-04T12:22:00Z</dcterms:modified>
</cp:coreProperties>
</file>